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03DE" w:rsidRDefault="00EA71C2" w:rsidP="00EA71C2">
      <w:pPr>
        <w:jc w:val="right"/>
      </w:pPr>
      <w:r>
        <w:t>Assignment #2</w:t>
      </w:r>
    </w:p>
    <w:p w:rsidR="00EA71C2" w:rsidRDefault="00EA71C2" w:rsidP="00EA71C2">
      <w:pPr>
        <w:jc w:val="right"/>
      </w:pPr>
      <w:r>
        <w:t>Tyler Cobian</w:t>
      </w:r>
    </w:p>
    <w:p w:rsidR="00EA71C2" w:rsidRDefault="00EA71C2" w:rsidP="00EA71C2">
      <w:pPr>
        <w:jc w:val="right"/>
      </w:pPr>
      <w:r>
        <w:t>ESM 201</w:t>
      </w:r>
    </w:p>
    <w:p w:rsidR="00EA71C2" w:rsidRPr="00EA71C2" w:rsidRDefault="00EA71C2" w:rsidP="00EA71C2">
      <w:pPr>
        <w:pStyle w:val="ListParagraph"/>
        <w:numPr>
          <w:ilvl w:val="0"/>
          <w:numId w:val="1"/>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t>Patterns in yield over time</w:t>
      </w:r>
    </w:p>
    <w:p w:rsidR="00EA71C2" w:rsidRPr="00EA71C2" w:rsidRDefault="00EA71C2" w:rsidP="00EA71C2">
      <w:pPr>
        <w:pStyle w:val="ListParagraph"/>
        <w:autoSpaceDE w:val="0"/>
        <w:autoSpaceDN w:val="0"/>
        <w:adjustRightInd w:val="0"/>
        <w:rPr>
          <w:rFonts w:ascii="Times New Roman" w:hAnsi="Times New Roman" w:cs="Times New Roman"/>
          <w:sz w:val="20"/>
          <w:szCs w:val="20"/>
        </w:rPr>
      </w:pPr>
    </w:p>
    <w:p w:rsidR="00EA71C2" w:rsidRDefault="00EA71C2" w:rsidP="00EA71C2">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In “grains.csv”, there is a column for yield: bushels/acre. As discussed in </w:t>
      </w:r>
      <w:proofErr w:type="spellStart"/>
      <w:r>
        <w:rPr>
          <w:rFonts w:ascii="Times New Roman" w:hAnsi="Times New Roman" w:cs="Times New Roman"/>
          <w:sz w:val="20"/>
          <w:szCs w:val="20"/>
        </w:rPr>
        <w:t>Grassini</w:t>
      </w:r>
      <w:proofErr w:type="spellEnd"/>
      <w:r>
        <w:rPr>
          <w:rFonts w:ascii="Times New Roman" w:hAnsi="Times New Roman" w:cs="Times New Roman"/>
          <w:sz w:val="20"/>
          <w:szCs w:val="20"/>
        </w:rPr>
        <w:t xml:space="preserve"> et al. 2013 (from week</w:t>
      </w:r>
    </w:p>
    <w:p w:rsidR="00EA71C2" w:rsidRDefault="00EA71C2" w:rsidP="00EA71C2">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6), there are 6 possible statistical models to describe crop yield trends over time.</w:t>
      </w:r>
    </w:p>
    <w:p w:rsidR="00EA71C2" w:rsidRDefault="00EA71C2" w:rsidP="00EA71C2">
      <w:pPr>
        <w:autoSpaceDE w:val="0"/>
        <w:autoSpaceDN w:val="0"/>
        <w:adjustRightInd w:val="0"/>
        <w:rPr>
          <w:rFonts w:ascii="Times New Roman" w:hAnsi="Times New Roman" w:cs="Times New Roman"/>
          <w:sz w:val="20"/>
          <w:szCs w:val="20"/>
        </w:rPr>
      </w:pPr>
    </w:p>
    <w:p w:rsidR="00EA71C2" w:rsidRPr="00EA71C2" w:rsidRDefault="00EA71C2" w:rsidP="00EA71C2">
      <w:pPr>
        <w:pStyle w:val="ListParagraph"/>
        <w:numPr>
          <w:ilvl w:val="0"/>
          <w:numId w:val="2"/>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t>Create a finalized plot (including title and caption) of yield vs. time for each of the grains in the</w:t>
      </w:r>
    </w:p>
    <w:p w:rsidR="00EA71C2" w:rsidRDefault="00EA71C2" w:rsidP="00EA71C2">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dataset. (15 points)</w:t>
      </w:r>
    </w:p>
    <w:p w:rsidR="00EA71C2" w:rsidRDefault="00EA71C2" w:rsidP="00EA71C2">
      <w:pPr>
        <w:autoSpaceDE w:val="0"/>
        <w:autoSpaceDN w:val="0"/>
        <w:adjustRightInd w:val="0"/>
        <w:rPr>
          <w:rFonts w:ascii="Times New Roman" w:hAnsi="Times New Roman" w:cs="Times New Roman"/>
          <w:sz w:val="20"/>
          <w:szCs w:val="20"/>
        </w:rPr>
      </w:pPr>
    </w:p>
    <w:p w:rsidR="00EA71C2" w:rsidRDefault="00701EB4" w:rsidP="00210248">
      <w:pPr>
        <w:autoSpaceDE w:val="0"/>
        <w:autoSpaceDN w:val="0"/>
        <w:adjustRightInd w:val="0"/>
        <w:jc w:val="center"/>
        <w:rPr>
          <w:rFonts w:ascii="Times New Roman" w:hAnsi="Times New Roman" w:cs="Times New Roman"/>
          <w:sz w:val="20"/>
          <w:szCs w:val="20"/>
        </w:rPr>
      </w:pPr>
      <w:r w:rsidRPr="00701EB4">
        <w:drawing>
          <wp:inline distT="0" distB="0" distL="0" distR="0" wp14:anchorId="259C9297" wp14:editId="02B06BD3">
            <wp:extent cx="5943600" cy="3669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69665"/>
                    </a:xfrm>
                    <a:prstGeom prst="rect">
                      <a:avLst/>
                    </a:prstGeom>
                  </pic:spPr>
                </pic:pic>
              </a:graphicData>
            </a:graphic>
          </wp:inline>
        </w:drawing>
      </w:r>
    </w:p>
    <w:p w:rsidR="00EA71C2" w:rsidRDefault="00EA71C2" w:rsidP="00EA71C2">
      <w:pPr>
        <w:autoSpaceDE w:val="0"/>
        <w:autoSpaceDN w:val="0"/>
        <w:adjustRightInd w:val="0"/>
        <w:rPr>
          <w:rFonts w:ascii="Times New Roman" w:hAnsi="Times New Roman" w:cs="Times New Roman"/>
          <w:sz w:val="20"/>
          <w:szCs w:val="20"/>
        </w:rPr>
      </w:pPr>
    </w:p>
    <w:p w:rsidR="00EA71C2" w:rsidRPr="00EA71C2" w:rsidRDefault="00EA71C2" w:rsidP="00EA71C2">
      <w:pPr>
        <w:pStyle w:val="ListParagraph"/>
        <w:numPr>
          <w:ilvl w:val="0"/>
          <w:numId w:val="2"/>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t>In 1-2 sentences for each grain, describe which statistical model describes the trend you see and justify</w:t>
      </w:r>
      <w:r>
        <w:rPr>
          <w:rFonts w:ascii="Times New Roman" w:hAnsi="Times New Roman" w:cs="Times New Roman"/>
          <w:sz w:val="20"/>
          <w:szCs w:val="20"/>
        </w:rPr>
        <w:t xml:space="preserve"> </w:t>
      </w:r>
      <w:r w:rsidRPr="00EA71C2">
        <w:rPr>
          <w:rFonts w:ascii="Times New Roman" w:hAnsi="Times New Roman" w:cs="Times New Roman"/>
          <w:sz w:val="20"/>
          <w:szCs w:val="20"/>
        </w:rPr>
        <w:t>your choice with the shape of the line you observe. (20 points)</w:t>
      </w:r>
    </w:p>
    <w:p w:rsidR="00EA71C2" w:rsidRDefault="00EA71C2" w:rsidP="00EA71C2">
      <w:pPr>
        <w:autoSpaceDE w:val="0"/>
        <w:autoSpaceDN w:val="0"/>
        <w:adjustRightInd w:val="0"/>
        <w:rPr>
          <w:rFonts w:ascii="Times New Roman" w:hAnsi="Times New Roman" w:cs="Times New Roman"/>
          <w:sz w:val="20"/>
          <w:szCs w:val="20"/>
        </w:rPr>
      </w:pPr>
    </w:p>
    <w:p w:rsidR="00EA71C2" w:rsidRDefault="004F3E2C" w:rsidP="004F3E2C">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C</w:t>
      </w:r>
      <w:r w:rsidR="00EA71C2">
        <w:rPr>
          <w:rFonts w:ascii="Times New Roman" w:hAnsi="Times New Roman" w:cs="Times New Roman"/>
          <w:sz w:val="20"/>
          <w:szCs w:val="20"/>
        </w:rPr>
        <w:t>orn:</w:t>
      </w:r>
      <w:r>
        <w:rPr>
          <w:rFonts w:ascii="Times New Roman" w:hAnsi="Times New Roman" w:cs="Times New Roman"/>
          <w:sz w:val="20"/>
          <w:szCs w:val="20"/>
        </w:rPr>
        <w:t xml:space="preserve"> Corn seems to follow a lower bound plateau. This is because the shape of the trend seems to be that it stays level up until 195 and then seems to grow exponentially.</w:t>
      </w:r>
    </w:p>
    <w:p w:rsidR="00EA71C2" w:rsidRDefault="00EA71C2" w:rsidP="00EA71C2">
      <w:pPr>
        <w:autoSpaceDE w:val="0"/>
        <w:autoSpaceDN w:val="0"/>
        <w:adjustRightInd w:val="0"/>
        <w:rPr>
          <w:rFonts w:ascii="Times New Roman" w:hAnsi="Times New Roman" w:cs="Times New Roman"/>
          <w:sz w:val="20"/>
          <w:szCs w:val="20"/>
        </w:rPr>
      </w:pPr>
    </w:p>
    <w:p w:rsidR="00EA71C2" w:rsidRDefault="00BD67E1" w:rsidP="00EA71C2">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O</w:t>
      </w:r>
      <w:r w:rsidR="00EA71C2">
        <w:rPr>
          <w:rFonts w:ascii="Times New Roman" w:hAnsi="Times New Roman" w:cs="Times New Roman"/>
          <w:sz w:val="20"/>
          <w:szCs w:val="20"/>
        </w:rPr>
        <w:t>ats:</w:t>
      </w:r>
      <w:r>
        <w:rPr>
          <w:rFonts w:ascii="Times New Roman" w:hAnsi="Times New Roman" w:cs="Times New Roman"/>
          <w:sz w:val="20"/>
          <w:szCs w:val="20"/>
        </w:rPr>
        <w:t xml:space="preserve"> Oats seem to follow an increasing linear piecewise model. This can be seen as it grows at one rate and then grows at a higher rate around 1950, it could also follow a lower bound plateau but seems to lend more to the piecewise model as the data is looser than corn and barley. </w:t>
      </w:r>
    </w:p>
    <w:p w:rsidR="00EA71C2" w:rsidRDefault="00EA71C2" w:rsidP="00EA71C2">
      <w:pPr>
        <w:autoSpaceDE w:val="0"/>
        <w:autoSpaceDN w:val="0"/>
        <w:adjustRightInd w:val="0"/>
        <w:rPr>
          <w:rFonts w:ascii="Times New Roman" w:hAnsi="Times New Roman" w:cs="Times New Roman"/>
          <w:sz w:val="20"/>
          <w:szCs w:val="20"/>
        </w:rPr>
      </w:pPr>
    </w:p>
    <w:p w:rsidR="00EA71C2" w:rsidRDefault="00BD67E1" w:rsidP="00EA71C2">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S</w:t>
      </w:r>
      <w:r w:rsidR="00EA71C2">
        <w:rPr>
          <w:rFonts w:ascii="Times New Roman" w:hAnsi="Times New Roman" w:cs="Times New Roman"/>
          <w:sz w:val="20"/>
          <w:szCs w:val="20"/>
        </w:rPr>
        <w:t>orghum:</w:t>
      </w:r>
      <w:r>
        <w:rPr>
          <w:rFonts w:ascii="Times New Roman" w:hAnsi="Times New Roman" w:cs="Times New Roman"/>
          <w:sz w:val="20"/>
          <w:szCs w:val="20"/>
        </w:rPr>
        <w:t xml:space="preserve"> Sorghum seems that it could follow a upper bound plateau. You can see this as yields increase at one rate and then increase at a lower rate around 1950. </w:t>
      </w:r>
    </w:p>
    <w:p w:rsidR="00EA71C2" w:rsidRDefault="00EA71C2" w:rsidP="00EA71C2">
      <w:pPr>
        <w:autoSpaceDE w:val="0"/>
        <w:autoSpaceDN w:val="0"/>
        <w:adjustRightInd w:val="0"/>
        <w:rPr>
          <w:rFonts w:ascii="Times New Roman" w:hAnsi="Times New Roman" w:cs="Times New Roman"/>
          <w:sz w:val="20"/>
          <w:szCs w:val="20"/>
        </w:rPr>
      </w:pPr>
    </w:p>
    <w:p w:rsidR="00EA71C2" w:rsidRDefault="00BD67E1" w:rsidP="00EA71C2">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B</w:t>
      </w:r>
      <w:r w:rsidR="00EA71C2">
        <w:rPr>
          <w:rFonts w:ascii="Times New Roman" w:hAnsi="Times New Roman" w:cs="Times New Roman"/>
          <w:sz w:val="20"/>
          <w:szCs w:val="20"/>
        </w:rPr>
        <w:t>arley:</w:t>
      </w:r>
      <w:r w:rsidR="004F3E2C">
        <w:rPr>
          <w:rFonts w:ascii="Times New Roman" w:hAnsi="Times New Roman" w:cs="Times New Roman"/>
          <w:sz w:val="20"/>
          <w:szCs w:val="20"/>
        </w:rPr>
        <w:t xml:space="preserve"> Barley seems to follow a lower bound </w:t>
      </w:r>
      <w:r>
        <w:rPr>
          <w:rFonts w:ascii="Times New Roman" w:hAnsi="Times New Roman" w:cs="Times New Roman"/>
          <w:sz w:val="20"/>
          <w:szCs w:val="20"/>
        </w:rPr>
        <w:t xml:space="preserve">plateau. For the same reason as corn the trend stays level in </w:t>
      </w:r>
      <w:proofErr w:type="spellStart"/>
      <w:r>
        <w:rPr>
          <w:rFonts w:ascii="Times New Roman" w:hAnsi="Times New Roman" w:cs="Times New Roman"/>
          <w:sz w:val="20"/>
          <w:szCs w:val="20"/>
        </w:rPr>
        <w:t>eary</w:t>
      </w:r>
      <w:proofErr w:type="spellEnd"/>
      <w:r>
        <w:rPr>
          <w:rFonts w:ascii="Times New Roman" w:hAnsi="Times New Roman" w:cs="Times New Roman"/>
          <w:sz w:val="20"/>
          <w:szCs w:val="20"/>
        </w:rPr>
        <w:t xml:space="preserve"> years and then grows on a roughly exponential path after 1950. </w:t>
      </w:r>
    </w:p>
    <w:p w:rsidR="00EA71C2" w:rsidRDefault="00EA71C2" w:rsidP="00EA71C2">
      <w:pPr>
        <w:autoSpaceDE w:val="0"/>
        <w:autoSpaceDN w:val="0"/>
        <w:adjustRightInd w:val="0"/>
        <w:rPr>
          <w:rFonts w:ascii="Times New Roman" w:hAnsi="Times New Roman" w:cs="Times New Roman"/>
          <w:sz w:val="20"/>
          <w:szCs w:val="20"/>
        </w:rPr>
      </w:pPr>
    </w:p>
    <w:p w:rsidR="00EA71C2" w:rsidRPr="00EA71C2" w:rsidRDefault="00EA71C2" w:rsidP="00EA71C2">
      <w:pPr>
        <w:pStyle w:val="ListParagraph"/>
        <w:numPr>
          <w:ilvl w:val="0"/>
          <w:numId w:val="2"/>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t>Extra Animate the plot(s) in any way you see fit. Save the plot as a gif as lastname_firstname_extra1.gif</w:t>
      </w:r>
      <w:r>
        <w:rPr>
          <w:rFonts w:ascii="Times New Roman" w:hAnsi="Times New Roman" w:cs="Times New Roman"/>
          <w:sz w:val="20"/>
          <w:szCs w:val="20"/>
        </w:rPr>
        <w:t xml:space="preserve"> </w:t>
      </w:r>
      <w:r w:rsidRPr="00EA71C2">
        <w:rPr>
          <w:rFonts w:ascii="Times New Roman" w:hAnsi="Times New Roman" w:cs="Times New Roman"/>
          <w:sz w:val="20"/>
          <w:szCs w:val="20"/>
        </w:rPr>
        <w:t xml:space="preserve">and upload this to </w:t>
      </w:r>
      <w:proofErr w:type="spellStart"/>
      <w:r w:rsidRPr="00EA71C2">
        <w:rPr>
          <w:rFonts w:ascii="Times New Roman" w:hAnsi="Times New Roman" w:cs="Times New Roman"/>
          <w:sz w:val="20"/>
          <w:szCs w:val="20"/>
        </w:rPr>
        <w:t>Gauchospace</w:t>
      </w:r>
      <w:proofErr w:type="spellEnd"/>
      <w:r w:rsidRPr="00EA71C2">
        <w:rPr>
          <w:rFonts w:ascii="Times New Roman" w:hAnsi="Times New Roman" w:cs="Times New Roman"/>
          <w:sz w:val="20"/>
          <w:szCs w:val="20"/>
        </w:rPr>
        <w:t>. (5 points)</w:t>
      </w:r>
    </w:p>
    <w:p w:rsidR="00EA71C2" w:rsidRDefault="00EA71C2" w:rsidP="00EA71C2"/>
    <w:p w:rsidR="00EA71C2" w:rsidRDefault="00EA71C2" w:rsidP="00EA71C2">
      <w:bookmarkStart w:id="0" w:name="_GoBack"/>
      <w:bookmarkEnd w:id="0"/>
    </w:p>
    <w:p w:rsidR="00EA71C2" w:rsidRDefault="00EA71C2" w:rsidP="00EA71C2"/>
    <w:p w:rsidR="00EA71C2" w:rsidRDefault="00EA71C2" w:rsidP="00EA71C2"/>
    <w:p w:rsidR="00EA71C2" w:rsidRDefault="00EA71C2" w:rsidP="00EA71C2"/>
    <w:p w:rsidR="00EA71C2" w:rsidRDefault="00EA71C2" w:rsidP="00EA71C2"/>
    <w:p w:rsidR="00EA71C2" w:rsidRDefault="00EA71C2" w:rsidP="00EA71C2">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2. Fertilizer use</w:t>
      </w:r>
    </w:p>
    <w:p w:rsidR="00EA71C2" w:rsidRDefault="00EA71C2" w:rsidP="00EA71C2">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In “fertilizer.csv”, pounds per acre for three different classes of fertilizers are tracked through time.</w:t>
      </w:r>
    </w:p>
    <w:p w:rsidR="00EA71C2" w:rsidRDefault="00EA71C2" w:rsidP="00EA71C2">
      <w:pPr>
        <w:autoSpaceDE w:val="0"/>
        <w:autoSpaceDN w:val="0"/>
        <w:adjustRightInd w:val="0"/>
        <w:rPr>
          <w:rFonts w:ascii="Times New Roman" w:hAnsi="Times New Roman" w:cs="Times New Roman"/>
          <w:sz w:val="20"/>
          <w:szCs w:val="20"/>
        </w:rPr>
      </w:pPr>
    </w:p>
    <w:p w:rsidR="00EA71C2" w:rsidRPr="00EA71C2" w:rsidRDefault="00EA71C2" w:rsidP="00EA71C2">
      <w:pPr>
        <w:pStyle w:val="ListParagraph"/>
        <w:numPr>
          <w:ilvl w:val="0"/>
          <w:numId w:val="3"/>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t>Create a finalized plot (including title and caption) of fertilizer use vs time for each of the crops in the</w:t>
      </w:r>
      <w:r>
        <w:rPr>
          <w:rFonts w:ascii="Times New Roman" w:hAnsi="Times New Roman" w:cs="Times New Roman"/>
          <w:sz w:val="20"/>
          <w:szCs w:val="20"/>
        </w:rPr>
        <w:t xml:space="preserve"> </w:t>
      </w:r>
      <w:r w:rsidRPr="00EA71C2">
        <w:rPr>
          <w:rFonts w:ascii="Times New Roman" w:hAnsi="Times New Roman" w:cs="Times New Roman"/>
          <w:sz w:val="20"/>
          <w:szCs w:val="20"/>
        </w:rPr>
        <w:t>dataset. (15 points)</w:t>
      </w:r>
    </w:p>
    <w:p w:rsidR="00EA71C2" w:rsidRDefault="00EA71C2" w:rsidP="00210248">
      <w:pPr>
        <w:autoSpaceDE w:val="0"/>
        <w:autoSpaceDN w:val="0"/>
        <w:adjustRightInd w:val="0"/>
        <w:jc w:val="center"/>
        <w:rPr>
          <w:rFonts w:ascii="Times New Roman" w:hAnsi="Times New Roman" w:cs="Times New Roman"/>
          <w:sz w:val="20"/>
          <w:szCs w:val="20"/>
        </w:rPr>
      </w:pPr>
      <w:r w:rsidRPr="00EA71C2">
        <w:rPr>
          <w:rFonts w:ascii="Times New Roman" w:hAnsi="Times New Roman" w:cs="Times New Roman"/>
          <w:noProof/>
          <w:sz w:val="20"/>
          <w:szCs w:val="20"/>
        </w:rPr>
        <w:drawing>
          <wp:inline distT="0" distB="0" distL="0" distR="0" wp14:anchorId="0CC82DD6" wp14:editId="3E9104A6">
            <wp:extent cx="4757530" cy="340498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9678" cy="3406526"/>
                    </a:xfrm>
                    <a:prstGeom prst="rect">
                      <a:avLst/>
                    </a:prstGeom>
                  </pic:spPr>
                </pic:pic>
              </a:graphicData>
            </a:graphic>
          </wp:inline>
        </w:drawing>
      </w:r>
    </w:p>
    <w:p w:rsidR="00EA71C2" w:rsidRDefault="00EA71C2" w:rsidP="00EA71C2">
      <w:pPr>
        <w:autoSpaceDE w:val="0"/>
        <w:autoSpaceDN w:val="0"/>
        <w:adjustRightInd w:val="0"/>
        <w:rPr>
          <w:rFonts w:ascii="Times New Roman" w:hAnsi="Times New Roman" w:cs="Times New Roman"/>
          <w:sz w:val="20"/>
          <w:szCs w:val="20"/>
        </w:rPr>
      </w:pPr>
    </w:p>
    <w:p w:rsidR="00EA71C2" w:rsidRDefault="00EA71C2" w:rsidP="00EA71C2">
      <w:pPr>
        <w:autoSpaceDE w:val="0"/>
        <w:autoSpaceDN w:val="0"/>
        <w:adjustRightInd w:val="0"/>
        <w:rPr>
          <w:rFonts w:ascii="Times New Roman" w:hAnsi="Times New Roman" w:cs="Times New Roman"/>
          <w:sz w:val="20"/>
          <w:szCs w:val="20"/>
        </w:rPr>
      </w:pPr>
    </w:p>
    <w:p w:rsidR="00EA71C2" w:rsidRDefault="00EA71C2" w:rsidP="00EA71C2">
      <w:pPr>
        <w:autoSpaceDE w:val="0"/>
        <w:autoSpaceDN w:val="0"/>
        <w:adjustRightInd w:val="0"/>
        <w:rPr>
          <w:rFonts w:ascii="Times New Roman" w:hAnsi="Times New Roman" w:cs="Times New Roman"/>
          <w:sz w:val="20"/>
          <w:szCs w:val="20"/>
        </w:rPr>
      </w:pPr>
    </w:p>
    <w:p w:rsidR="00EA71C2" w:rsidRDefault="00EA71C2" w:rsidP="00EA71C2">
      <w:pPr>
        <w:pStyle w:val="ListParagraph"/>
        <w:numPr>
          <w:ilvl w:val="0"/>
          <w:numId w:val="3"/>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t>Describe differences in fertilizer use for each crop. What does this suggest about limiting nutrients fo</w:t>
      </w:r>
      <w:r>
        <w:rPr>
          <w:rFonts w:ascii="Times New Roman" w:hAnsi="Times New Roman" w:cs="Times New Roman"/>
          <w:sz w:val="20"/>
          <w:szCs w:val="20"/>
        </w:rPr>
        <w:t xml:space="preserve">r </w:t>
      </w:r>
      <w:r w:rsidRPr="00EA71C2">
        <w:rPr>
          <w:rFonts w:ascii="Times New Roman" w:hAnsi="Times New Roman" w:cs="Times New Roman"/>
          <w:sz w:val="20"/>
          <w:szCs w:val="20"/>
        </w:rPr>
        <w:t>each crop? (20 points)</w:t>
      </w:r>
    </w:p>
    <w:p w:rsidR="009E002F" w:rsidRDefault="009E002F" w:rsidP="009E002F">
      <w:pPr>
        <w:pStyle w:val="ListParagraph"/>
        <w:autoSpaceDE w:val="0"/>
        <w:autoSpaceDN w:val="0"/>
        <w:adjustRightInd w:val="0"/>
        <w:rPr>
          <w:rFonts w:ascii="Times New Roman" w:hAnsi="Times New Roman" w:cs="Times New Roman"/>
          <w:sz w:val="20"/>
          <w:szCs w:val="20"/>
        </w:rPr>
      </w:pPr>
    </w:p>
    <w:p w:rsidR="009E002F" w:rsidRPr="009E002F" w:rsidRDefault="009E002F" w:rsidP="009E002F">
      <w:pPr>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It seems that the fertilizer used at the highest rate for each crop would represent the limiting nutrient of that crop. This would make sense for a crop like soybeans as they are a nitrogen fixing crop. This would mean they need much less nitrogen fertilizer than  corn and wheat as it provides nitrogen for itself and is in need of more potassium than other crops. </w:t>
      </w:r>
      <w:r w:rsidR="00A5131F">
        <w:rPr>
          <w:rFonts w:ascii="Times New Roman" w:hAnsi="Times New Roman" w:cs="Times New Roman"/>
          <w:sz w:val="20"/>
          <w:szCs w:val="20"/>
        </w:rPr>
        <w:t xml:space="preserve">For corn and wheat nitrogen seems to be the limiting nutrient as that is which fertilizer is most applied because they cannot provide nitrogen for itself. </w:t>
      </w:r>
    </w:p>
    <w:p w:rsidR="00EA71C2" w:rsidRDefault="00EA71C2" w:rsidP="00EA71C2">
      <w:pPr>
        <w:autoSpaceDE w:val="0"/>
        <w:autoSpaceDN w:val="0"/>
        <w:adjustRightInd w:val="0"/>
        <w:rPr>
          <w:rFonts w:ascii="Times New Roman" w:hAnsi="Times New Roman" w:cs="Times New Roman"/>
          <w:sz w:val="20"/>
          <w:szCs w:val="20"/>
        </w:rPr>
      </w:pPr>
    </w:p>
    <w:p w:rsidR="00EA71C2" w:rsidRDefault="00EA71C2" w:rsidP="00EA71C2">
      <w:pPr>
        <w:autoSpaceDE w:val="0"/>
        <w:autoSpaceDN w:val="0"/>
        <w:adjustRightInd w:val="0"/>
        <w:rPr>
          <w:rFonts w:ascii="Times New Roman" w:hAnsi="Times New Roman" w:cs="Times New Roman"/>
          <w:sz w:val="20"/>
          <w:szCs w:val="20"/>
        </w:rPr>
      </w:pPr>
    </w:p>
    <w:p w:rsidR="00193743" w:rsidRDefault="00193743" w:rsidP="00EA71C2">
      <w:pPr>
        <w:autoSpaceDE w:val="0"/>
        <w:autoSpaceDN w:val="0"/>
        <w:adjustRightInd w:val="0"/>
        <w:rPr>
          <w:rFonts w:ascii="Times New Roman" w:hAnsi="Times New Roman" w:cs="Times New Roman"/>
          <w:sz w:val="20"/>
          <w:szCs w:val="20"/>
        </w:rPr>
      </w:pPr>
    </w:p>
    <w:p w:rsidR="00193743" w:rsidRDefault="00193743" w:rsidP="00EA71C2">
      <w:pPr>
        <w:autoSpaceDE w:val="0"/>
        <w:autoSpaceDN w:val="0"/>
        <w:adjustRightInd w:val="0"/>
        <w:rPr>
          <w:rFonts w:ascii="Times New Roman" w:hAnsi="Times New Roman" w:cs="Times New Roman"/>
          <w:sz w:val="20"/>
          <w:szCs w:val="20"/>
        </w:rPr>
      </w:pPr>
    </w:p>
    <w:p w:rsidR="00193743" w:rsidRDefault="00193743" w:rsidP="00EA71C2">
      <w:pPr>
        <w:autoSpaceDE w:val="0"/>
        <w:autoSpaceDN w:val="0"/>
        <w:adjustRightInd w:val="0"/>
        <w:rPr>
          <w:rFonts w:ascii="Times New Roman" w:hAnsi="Times New Roman" w:cs="Times New Roman"/>
          <w:sz w:val="20"/>
          <w:szCs w:val="20"/>
        </w:rPr>
      </w:pPr>
    </w:p>
    <w:p w:rsidR="00193743" w:rsidRDefault="00193743" w:rsidP="00EA71C2">
      <w:pPr>
        <w:autoSpaceDE w:val="0"/>
        <w:autoSpaceDN w:val="0"/>
        <w:adjustRightInd w:val="0"/>
        <w:rPr>
          <w:rFonts w:ascii="Times New Roman" w:hAnsi="Times New Roman" w:cs="Times New Roman"/>
          <w:sz w:val="20"/>
          <w:szCs w:val="20"/>
        </w:rPr>
      </w:pPr>
    </w:p>
    <w:p w:rsidR="00193743" w:rsidRDefault="00193743" w:rsidP="00EA71C2">
      <w:pPr>
        <w:autoSpaceDE w:val="0"/>
        <w:autoSpaceDN w:val="0"/>
        <w:adjustRightInd w:val="0"/>
        <w:rPr>
          <w:rFonts w:ascii="Times New Roman" w:hAnsi="Times New Roman" w:cs="Times New Roman"/>
          <w:sz w:val="20"/>
          <w:szCs w:val="20"/>
        </w:rPr>
      </w:pPr>
    </w:p>
    <w:p w:rsidR="00193743" w:rsidRDefault="00193743" w:rsidP="00EA71C2">
      <w:pPr>
        <w:autoSpaceDE w:val="0"/>
        <w:autoSpaceDN w:val="0"/>
        <w:adjustRightInd w:val="0"/>
        <w:rPr>
          <w:rFonts w:ascii="Times New Roman" w:hAnsi="Times New Roman" w:cs="Times New Roman"/>
          <w:sz w:val="20"/>
          <w:szCs w:val="20"/>
        </w:rPr>
      </w:pPr>
    </w:p>
    <w:p w:rsidR="00193743" w:rsidRDefault="00193743" w:rsidP="00EA71C2">
      <w:pPr>
        <w:autoSpaceDE w:val="0"/>
        <w:autoSpaceDN w:val="0"/>
        <w:adjustRightInd w:val="0"/>
        <w:rPr>
          <w:rFonts w:ascii="Times New Roman" w:hAnsi="Times New Roman" w:cs="Times New Roman"/>
          <w:sz w:val="20"/>
          <w:szCs w:val="20"/>
        </w:rPr>
      </w:pPr>
    </w:p>
    <w:p w:rsidR="00193743" w:rsidRDefault="00193743" w:rsidP="00EA71C2">
      <w:pPr>
        <w:autoSpaceDE w:val="0"/>
        <w:autoSpaceDN w:val="0"/>
        <w:adjustRightInd w:val="0"/>
        <w:rPr>
          <w:rFonts w:ascii="Times New Roman" w:hAnsi="Times New Roman" w:cs="Times New Roman"/>
          <w:sz w:val="20"/>
          <w:szCs w:val="20"/>
        </w:rPr>
      </w:pPr>
    </w:p>
    <w:p w:rsidR="00EA71C2" w:rsidRPr="00EA71C2" w:rsidRDefault="00EA71C2" w:rsidP="00EA71C2">
      <w:pPr>
        <w:pStyle w:val="ListParagraph"/>
        <w:numPr>
          <w:ilvl w:val="0"/>
          <w:numId w:val="3"/>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lastRenderedPageBreak/>
        <w:t>Extra Delve into the agricultural literature for one of these crops to figure out why these trends in</w:t>
      </w:r>
      <w:r>
        <w:rPr>
          <w:rFonts w:ascii="Times New Roman" w:hAnsi="Times New Roman" w:cs="Times New Roman"/>
          <w:sz w:val="20"/>
          <w:szCs w:val="20"/>
        </w:rPr>
        <w:t xml:space="preserve"> </w:t>
      </w:r>
      <w:r w:rsidRPr="00EA71C2">
        <w:rPr>
          <w:rFonts w:ascii="Times New Roman" w:hAnsi="Times New Roman" w:cs="Times New Roman"/>
          <w:sz w:val="20"/>
          <w:szCs w:val="20"/>
        </w:rPr>
        <w:t>fertilizer use might be occurring. Summarize your findings in 3-5 sentences and provide citations. (10</w:t>
      </w:r>
      <w:r>
        <w:rPr>
          <w:rFonts w:ascii="Times New Roman" w:hAnsi="Times New Roman" w:cs="Times New Roman"/>
          <w:sz w:val="20"/>
          <w:szCs w:val="20"/>
        </w:rPr>
        <w:t xml:space="preserve"> </w:t>
      </w:r>
      <w:r w:rsidRPr="00EA71C2">
        <w:rPr>
          <w:rFonts w:ascii="Times New Roman" w:hAnsi="Times New Roman" w:cs="Times New Roman"/>
          <w:sz w:val="20"/>
          <w:szCs w:val="20"/>
        </w:rPr>
        <w:t>points)</w:t>
      </w:r>
    </w:p>
    <w:p w:rsidR="00EA71C2" w:rsidRDefault="00EA71C2" w:rsidP="00EA71C2"/>
    <w:p w:rsidR="00193743" w:rsidRDefault="00193743" w:rsidP="00EA71C2">
      <w:pPr>
        <w:rPr>
          <w:rFonts w:ascii="Times New Roman" w:hAnsi="Times New Roman" w:cs="Times New Roman"/>
          <w:sz w:val="20"/>
          <w:szCs w:val="20"/>
        </w:rPr>
      </w:pPr>
      <w:r w:rsidRPr="00193743">
        <w:rPr>
          <w:rFonts w:ascii="Times New Roman" w:hAnsi="Times New Roman" w:cs="Times New Roman"/>
          <w:sz w:val="20"/>
          <w:szCs w:val="20"/>
        </w:rPr>
        <w:t xml:space="preserve">In the case of nitrogen fertilizer use for soybeans </w:t>
      </w:r>
      <w:r>
        <w:rPr>
          <w:rFonts w:ascii="Times New Roman" w:hAnsi="Times New Roman" w:cs="Times New Roman"/>
          <w:sz w:val="20"/>
          <w:szCs w:val="20"/>
        </w:rPr>
        <w:t xml:space="preserve">it makes sense that they will need little nitrogen inputs. Legumes (which soybeans are </w:t>
      </w:r>
      <w:proofErr w:type="spellStart"/>
      <w:r>
        <w:rPr>
          <w:rFonts w:ascii="Times New Roman" w:hAnsi="Times New Roman" w:cs="Times New Roman"/>
          <w:sz w:val="20"/>
          <w:szCs w:val="20"/>
        </w:rPr>
        <w:t>apart</w:t>
      </w:r>
      <w:proofErr w:type="spellEnd"/>
      <w:r>
        <w:rPr>
          <w:rFonts w:ascii="Times New Roman" w:hAnsi="Times New Roman" w:cs="Times New Roman"/>
          <w:sz w:val="20"/>
          <w:szCs w:val="20"/>
        </w:rPr>
        <w:t xml:space="preserve"> of) have a symbiotic relationship with microbes which are able to transform nitrogen which is sequestered through nodules in legume root systems into bioavailable forms of nitrogen</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ZOTERO_ITEM CSL_CITATION {"citationID":"kN5pVT65","properties":{"formattedCitation":"\\super 1\\nosupersub{}","plainCitation":"1","noteIndex":0},"citationItems":[{"id":103,"uris":["http://zotero.org/users/5330771/items/D2LJCZ37"],"uri":["http://zotero.org/users/5330771/items/D2LJCZ37"],"itemData":{"id":103,"type":"article-journal","title":"Long-term effects of tillage, cover crops, and nitrogen fertilization on organic carbon and nitrogen concentrations in sandy loam soils in Georgia, USA","container-title":"Soil and Tillage Research","page":"167-179","volume":"63","issue":"3-4","source":"Crossref","abstract":"Maintaining and/or conserving organic carbon (C) and nitrogen (N) concentrations in the soil using management practices can improve its fertility and productivity and help to reduce global warming by sequestration of atmospheric CO2 and N2. We examined the in¯uence of 6 years of tillage (no-till, NT; chisel plowing, CP; and moldboard plowing, MP), cover crop (hairy vetch (Vicia villosa Roth.) vs. winter weeds), and N fertilization (0, 90, and 180 kg N haÀ1) on soil organic C and N concentrations in a Norfolk sandy loam (®ne-loamy, siliceous, thermic, Typic Kandiudults) under tomato (Lycopersicon esculentum Mill.) and silage corn (Zea mays L.). In a second experiment, we compared the effects of 7 years of non-legume (rye (Secale cereale L.)) and legume (hairy vetch and crimson clover (Trifolium incarnatum L.)) cover crops and N fertilization (HN (90 kg N haÀ1 for tomato and 80 kg N haÀ1 for eggplant)) and FN (180 kg N haÀ1 for tomato and 160 kg N haÀ1 for eggplant)) on soil organic C and N in a Greenville ®ne sandy loam (®ne-loamy, kaolinitic, thermic, Rhodic Kandiudults) under tomato and eggplant (Solanum melogena L.). Both experiments were conducted from 1994 to 2000 in Fort Valley, GA. Carbon concentration in cover crops ranged from 704 kg haÀ1 in hairy vetch to 3704 kg haÀ1 in rye in 1999 and N concentration ranged from 77 kg haÀ1 in rye in 1996 to 299 kg haÀ1 in crimson clover in 1997. With or without N fertilization, concentrations of soil organic C and N were greater in NT with hairy vetch than in MP with or without hairy vetch (23.5±24.9 vs. 19.9±21.4 Mg haÀ1 and 1.92±2.05 vs. 1.58±1.76 Mg haÀ1, respectively). Concentrations of organic C and N were also greater with rye, hairy vetch, crimson clover, and FN than with the control without a cover crop or N fertilization (17.5±18.4 vs. 16.5 Mg haÀ1 and 1.33±1.43 vs. 1.31 Mg haÀ1, respectively). From 1994 to 1999, concentrations of soil organic C and N decreased by 8±16% in NT and 15± 25% in CP and MP. From 1994 to 2000, concentrations of organic C and N decreased by 1% with hairy vetch and crimson clover, 2±6% with HN and FN, and 6±18% with the control. With rye, organic C and N increased by 3±4%. Soil organic C and N concentrations can be conserved and/or maintained by reducing their loss through mineralization and erosion, and by sequestering atmospheric CO2 and N2 in the soil using NT with cover crops and N fertilization. These changes in soil management improved soil quality and productivity. Non-legume (rye) was better than legumes (hairy vetch and crimson clover) and N fertilization in increasing concentrations of soil organic C and N. # 2002 Elsevier Science B.V. All rights reserved.","DOI":"10.1016/S0167-1987(01)00244-6","ISSN":"01671987","language":"en","author":[{"family":"Sainju","given":"U.M"},{"family":"Singh","given":"B.P"},{"family":"Whitehead","given":"W.F"}],"issued":{"date-parts":[["2002",1]]}}}],"schema":"https://github.com/citation-style-language/schema/raw/master/csl-citation.json"} </w:instrText>
      </w:r>
      <w:r>
        <w:rPr>
          <w:rFonts w:ascii="Times New Roman" w:hAnsi="Times New Roman" w:cs="Times New Roman"/>
          <w:sz w:val="20"/>
          <w:szCs w:val="20"/>
        </w:rPr>
        <w:fldChar w:fldCharType="separate"/>
      </w:r>
      <w:r w:rsidRPr="00193743">
        <w:rPr>
          <w:rFonts w:ascii="Times New Roman" w:hAnsi="Times New Roman" w:cs="Times New Roman"/>
          <w:sz w:val="20"/>
          <w:vertAlign w:val="superscript"/>
        </w:rPr>
        <w:t>1</w:t>
      </w:r>
      <w:r>
        <w:rPr>
          <w:rFonts w:ascii="Times New Roman" w:hAnsi="Times New Roman" w:cs="Times New Roman"/>
          <w:sz w:val="20"/>
          <w:szCs w:val="20"/>
        </w:rPr>
        <w:fldChar w:fldCharType="end"/>
      </w:r>
      <w:r>
        <w:rPr>
          <w:rFonts w:ascii="Times New Roman" w:hAnsi="Times New Roman" w:cs="Times New Roman"/>
          <w:sz w:val="20"/>
          <w:szCs w:val="20"/>
        </w:rPr>
        <w:t>.</w:t>
      </w:r>
      <w:r w:rsidR="00210248">
        <w:rPr>
          <w:rFonts w:ascii="Times New Roman" w:hAnsi="Times New Roman" w:cs="Times New Roman"/>
          <w:sz w:val="20"/>
          <w:szCs w:val="20"/>
        </w:rPr>
        <w:t xml:space="preserve"> It would make sense that less nitrogen would be added to soybean crops because legumes are used as a nitrogen fertilizer alternative for other crops.</w:t>
      </w:r>
      <w:r>
        <w:rPr>
          <w:rFonts w:ascii="Times New Roman" w:hAnsi="Times New Roman" w:cs="Times New Roman"/>
          <w:sz w:val="20"/>
          <w:szCs w:val="20"/>
        </w:rPr>
        <w:t xml:space="preserve"> </w:t>
      </w:r>
    </w:p>
    <w:p w:rsidR="00193743" w:rsidRDefault="00193743" w:rsidP="00EA71C2">
      <w:pPr>
        <w:rPr>
          <w:rFonts w:ascii="Times New Roman" w:hAnsi="Times New Roman" w:cs="Times New Roman"/>
          <w:sz w:val="20"/>
          <w:szCs w:val="20"/>
        </w:rPr>
      </w:pPr>
    </w:p>
    <w:p w:rsidR="00193743" w:rsidRPr="00193743" w:rsidRDefault="00193743" w:rsidP="00193743">
      <w:pPr>
        <w:pStyle w:val="Bibliography"/>
        <w:spacing w:line="240" w:lineRule="auto"/>
        <w:rPr>
          <w:rFonts w:ascii="Times New Roman" w:hAnsi="Times New Roman" w:cs="Times New Roman"/>
          <w:sz w:val="20"/>
        </w:rPr>
      </w:pPr>
      <w:r>
        <w:rPr>
          <w:sz w:val="20"/>
          <w:szCs w:val="20"/>
        </w:rPr>
        <w:fldChar w:fldCharType="begin"/>
      </w:r>
      <w:r>
        <w:rPr>
          <w:sz w:val="20"/>
          <w:szCs w:val="20"/>
        </w:rPr>
        <w:instrText xml:space="preserve"> ADDIN ZOTERO_BIBL {"uncited":[],"omitted":[],"custom":[]} CSL_BIBLIOGRAPHY </w:instrText>
      </w:r>
      <w:r>
        <w:rPr>
          <w:sz w:val="20"/>
          <w:szCs w:val="20"/>
        </w:rPr>
        <w:fldChar w:fldCharType="separate"/>
      </w:r>
      <w:r w:rsidRPr="00193743">
        <w:rPr>
          <w:rFonts w:ascii="Times New Roman" w:hAnsi="Times New Roman" w:cs="Times New Roman"/>
          <w:sz w:val="20"/>
        </w:rPr>
        <w:t>1.</w:t>
      </w:r>
      <w:r w:rsidRPr="00193743">
        <w:rPr>
          <w:rFonts w:ascii="Times New Roman" w:hAnsi="Times New Roman" w:cs="Times New Roman"/>
          <w:sz w:val="20"/>
        </w:rPr>
        <w:tab/>
        <w:t xml:space="preserve">Sainju, U. ., Singh, B. . &amp; Whitehead, W. . Long-term effects of tillage, cover crops, and nitrogen fertilization on organic carbon and nitrogen concentrations in sandy loam soils in Georgia, USA. </w:t>
      </w:r>
      <w:r w:rsidRPr="00193743">
        <w:rPr>
          <w:rFonts w:ascii="Times New Roman" w:hAnsi="Times New Roman" w:cs="Times New Roman"/>
          <w:i/>
          <w:iCs/>
          <w:sz w:val="20"/>
        </w:rPr>
        <w:t>Soil Tillage Res.</w:t>
      </w:r>
      <w:r w:rsidRPr="00193743">
        <w:rPr>
          <w:rFonts w:ascii="Times New Roman" w:hAnsi="Times New Roman" w:cs="Times New Roman"/>
          <w:sz w:val="20"/>
        </w:rPr>
        <w:t xml:space="preserve"> </w:t>
      </w:r>
      <w:r w:rsidRPr="00193743">
        <w:rPr>
          <w:rFonts w:ascii="Times New Roman" w:hAnsi="Times New Roman" w:cs="Times New Roman"/>
          <w:b/>
          <w:bCs/>
          <w:sz w:val="20"/>
        </w:rPr>
        <w:t>63</w:t>
      </w:r>
      <w:r w:rsidRPr="00193743">
        <w:rPr>
          <w:rFonts w:ascii="Times New Roman" w:hAnsi="Times New Roman" w:cs="Times New Roman"/>
          <w:sz w:val="20"/>
        </w:rPr>
        <w:t>, 167–179 (2002).</w:t>
      </w:r>
    </w:p>
    <w:p w:rsidR="00EA71C2" w:rsidRDefault="00193743" w:rsidP="00EA71C2">
      <w:pPr>
        <w:rPr>
          <w:rFonts w:ascii="Times New Roman" w:hAnsi="Times New Roman" w:cs="Times New Roman"/>
          <w:sz w:val="20"/>
          <w:szCs w:val="20"/>
        </w:rPr>
      </w:pPr>
      <w:r>
        <w:rPr>
          <w:rFonts w:ascii="Times New Roman" w:hAnsi="Times New Roman" w:cs="Times New Roman"/>
          <w:sz w:val="20"/>
          <w:szCs w:val="20"/>
        </w:rPr>
        <w:fldChar w:fldCharType="end"/>
      </w:r>
    </w:p>
    <w:p w:rsidR="00210248" w:rsidRPr="00210248" w:rsidRDefault="00210248" w:rsidP="00EA71C2">
      <w:pPr>
        <w:rPr>
          <w:rFonts w:ascii="Times New Roman" w:hAnsi="Times New Roman" w:cs="Times New Roman"/>
          <w:sz w:val="20"/>
          <w:szCs w:val="20"/>
        </w:rPr>
      </w:pPr>
    </w:p>
    <w:p w:rsidR="00EA71C2" w:rsidRDefault="00EA71C2" w:rsidP="00EA71C2">
      <w:pPr>
        <w:pStyle w:val="ListParagraph"/>
        <w:numPr>
          <w:ilvl w:val="0"/>
          <w:numId w:val="4"/>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t>Case study: corn yield and fertilizer use</w:t>
      </w:r>
    </w:p>
    <w:p w:rsidR="00EA71C2" w:rsidRPr="00EA71C2" w:rsidRDefault="00EA71C2" w:rsidP="00EA71C2">
      <w:pPr>
        <w:pStyle w:val="ListParagraph"/>
        <w:autoSpaceDE w:val="0"/>
        <w:autoSpaceDN w:val="0"/>
        <w:adjustRightInd w:val="0"/>
        <w:rPr>
          <w:rFonts w:ascii="Times New Roman" w:hAnsi="Times New Roman" w:cs="Times New Roman"/>
          <w:sz w:val="20"/>
          <w:szCs w:val="20"/>
        </w:rPr>
      </w:pPr>
    </w:p>
    <w:p w:rsidR="00EA71C2" w:rsidRDefault="00EA71C2" w:rsidP="00EA71C2">
      <w:pPr>
        <w:pStyle w:val="ListParagraph"/>
        <w:numPr>
          <w:ilvl w:val="0"/>
          <w:numId w:val="5"/>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t xml:space="preserve"> For corn, create a finalized plot (including title and caption) of yield vs fertilizer </w:t>
      </w:r>
      <w:proofErr w:type="spellStart"/>
      <w:r w:rsidRPr="00EA71C2">
        <w:rPr>
          <w:rFonts w:ascii="Times New Roman" w:hAnsi="Times New Roman" w:cs="Times New Roman"/>
          <w:sz w:val="20"/>
          <w:szCs w:val="20"/>
        </w:rPr>
        <w:t>ppa</w:t>
      </w:r>
      <w:proofErr w:type="spellEnd"/>
      <w:r w:rsidRPr="00EA71C2">
        <w:rPr>
          <w:rFonts w:ascii="Times New Roman" w:hAnsi="Times New Roman" w:cs="Times New Roman"/>
          <w:sz w:val="20"/>
          <w:szCs w:val="20"/>
        </w:rPr>
        <w:t>, separated by the</w:t>
      </w:r>
      <w:r>
        <w:rPr>
          <w:rFonts w:ascii="Times New Roman" w:hAnsi="Times New Roman" w:cs="Times New Roman"/>
          <w:sz w:val="20"/>
          <w:szCs w:val="20"/>
        </w:rPr>
        <w:t xml:space="preserve"> </w:t>
      </w:r>
      <w:r w:rsidRPr="00EA71C2">
        <w:rPr>
          <w:rFonts w:ascii="Times New Roman" w:hAnsi="Times New Roman" w:cs="Times New Roman"/>
          <w:sz w:val="20"/>
          <w:szCs w:val="20"/>
        </w:rPr>
        <w:t>type of fertilizer. Make the color of the dots correspond to year. (15 points)</w:t>
      </w:r>
    </w:p>
    <w:p w:rsidR="005F0BB5" w:rsidRPr="00EA71C2" w:rsidRDefault="005F0BB5" w:rsidP="005F0BB5">
      <w:pPr>
        <w:pStyle w:val="ListParagraph"/>
        <w:autoSpaceDE w:val="0"/>
        <w:autoSpaceDN w:val="0"/>
        <w:adjustRightInd w:val="0"/>
        <w:rPr>
          <w:rFonts w:ascii="Times New Roman" w:hAnsi="Times New Roman" w:cs="Times New Roman"/>
          <w:sz w:val="20"/>
          <w:szCs w:val="20"/>
        </w:rPr>
      </w:pPr>
    </w:p>
    <w:p w:rsidR="00EA71C2" w:rsidRDefault="00210248" w:rsidP="00210248">
      <w:pPr>
        <w:autoSpaceDE w:val="0"/>
        <w:autoSpaceDN w:val="0"/>
        <w:adjustRightInd w:val="0"/>
        <w:jc w:val="center"/>
        <w:rPr>
          <w:rFonts w:ascii="Times New Roman" w:hAnsi="Times New Roman" w:cs="Times New Roman"/>
          <w:sz w:val="20"/>
          <w:szCs w:val="20"/>
        </w:rPr>
      </w:pPr>
      <w:r w:rsidRPr="00210248">
        <w:rPr>
          <w:rFonts w:ascii="Times New Roman" w:hAnsi="Times New Roman" w:cs="Times New Roman"/>
          <w:noProof/>
          <w:sz w:val="20"/>
          <w:szCs w:val="20"/>
        </w:rPr>
        <w:drawing>
          <wp:inline distT="0" distB="0" distL="0" distR="0" wp14:anchorId="5903C856" wp14:editId="45F1E540">
            <wp:extent cx="4796806" cy="340901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8558" cy="3410257"/>
                    </a:xfrm>
                    <a:prstGeom prst="rect">
                      <a:avLst/>
                    </a:prstGeom>
                  </pic:spPr>
                </pic:pic>
              </a:graphicData>
            </a:graphic>
          </wp:inline>
        </w:drawing>
      </w:r>
    </w:p>
    <w:p w:rsidR="00EA71C2" w:rsidRDefault="00EA71C2" w:rsidP="00EA71C2">
      <w:pPr>
        <w:autoSpaceDE w:val="0"/>
        <w:autoSpaceDN w:val="0"/>
        <w:adjustRightInd w:val="0"/>
        <w:rPr>
          <w:rFonts w:ascii="Times New Roman" w:hAnsi="Times New Roman" w:cs="Times New Roman"/>
          <w:sz w:val="20"/>
          <w:szCs w:val="20"/>
        </w:rPr>
      </w:pPr>
    </w:p>
    <w:p w:rsidR="00EA71C2" w:rsidRDefault="00EA71C2" w:rsidP="00EA71C2">
      <w:pPr>
        <w:autoSpaceDE w:val="0"/>
        <w:autoSpaceDN w:val="0"/>
        <w:adjustRightInd w:val="0"/>
        <w:rPr>
          <w:rFonts w:ascii="Times New Roman" w:hAnsi="Times New Roman" w:cs="Times New Roman"/>
          <w:sz w:val="20"/>
          <w:szCs w:val="20"/>
        </w:rPr>
      </w:pPr>
    </w:p>
    <w:p w:rsidR="00EA71C2" w:rsidRPr="00EA71C2" w:rsidRDefault="00EA71C2" w:rsidP="00EA71C2">
      <w:pPr>
        <w:pStyle w:val="ListParagraph"/>
        <w:numPr>
          <w:ilvl w:val="0"/>
          <w:numId w:val="5"/>
        </w:numPr>
        <w:autoSpaceDE w:val="0"/>
        <w:autoSpaceDN w:val="0"/>
        <w:adjustRightInd w:val="0"/>
        <w:rPr>
          <w:rFonts w:ascii="Times New Roman" w:hAnsi="Times New Roman" w:cs="Times New Roman"/>
          <w:sz w:val="20"/>
          <w:szCs w:val="20"/>
        </w:rPr>
      </w:pPr>
      <w:r w:rsidRPr="00EA71C2">
        <w:rPr>
          <w:rFonts w:ascii="Times New Roman" w:hAnsi="Times New Roman" w:cs="Times New Roman"/>
          <w:sz w:val="20"/>
          <w:szCs w:val="20"/>
        </w:rPr>
        <w:t xml:space="preserve"> Explain the relationship between yield and fertilizer you see in the data. Is there a positive linea</w:t>
      </w:r>
      <w:r>
        <w:rPr>
          <w:rFonts w:ascii="Times New Roman" w:hAnsi="Times New Roman" w:cs="Times New Roman"/>
          <w:sz w:val="20"/>
          <w:szCs w:val="20"/>
        </w:rPr>
        <w:t xml:space="preserve">r </w:t>
      </w:r>
      <w:r w:rsidRPr="00EA71C2">
        <w:rPr>
          <w:rFonts w:ascii="Times New Roman" w:hAnsi="Times New Roman" w:cs="Times New Roman"/>
          <w:sz w:val="20"/>
          <w:szCs w:val="20"/>
        </w:rPr>
        <w:t>relationship between fertilizer use and yield? (Hint: recall similar plots presented in lecture) (15points)</w:t>
      </w:r>
    </w:p>
    <w:p w:rsidR="00EA71C2" w:rsidRDefault="00EA71C2" w:rsidP="00EA71C2"/>
    <w:p w:rsidR="00210248" w:rsidRPr="00210248" w:rsidRDefault="00210248" w:rsidP="00EA71C2">
      <w:pPr>
        <w:rPr>
          <w:rFonts w:ascii="Times New Roman" w:hAnsi="Times New Roman" w:cs="Times New Roman"/>
          <w:sz w:val="20"/>
          <w:szCs w:val="20"/>
        </w:rPr>
      </w:pPr>
      <w:r>
        <w:rPr>
          <w:rFonts w:ascii="Times New Roman" w:hAnsi="Times New Roman" w:cs="Times New Roman"/>
          <w:sz w:val="20"/>
          <w:szCs w:val="20"/>
        </w:rPr>
        <w:t xml:space="preserve">There is a decreasing return yield for added fertilizer. There initially is a large increase in yield with the application of fertilizer. These yields quickly tapper off or flatten and in some cases (like phosphate and potassium fertilizer) more fertilizer is applied to simply maintain the same yields. </w:t>
      </w:r>
    </w:p>
    <w:sectPr w:rsidR="00210248" w:rsidRPr="00210248" w:rsidSect="00D65B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EB7FE3"/>
    <w:multiLevelType w:val="hybridMultilevel"/>
    <w:tmpl w:val="2C46D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1617B4"/>
    <w:multiLevelType w:val="hybridMultilevel"/>
    <w:tmpl w:val="81C6F8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9316FA"/>
    <w:multiLevelType w:val="hybridMultilevel"/>
    <w:tmpl w:val="05E456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E525DC"/>
    <w:multiLevelType w:val="hybridMultilevel"/>
    <w:tmpl w:val="DD3007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B72189"/>
    <w:multiLevelType w:val="hybridMultilevel"/>
    <w:tmpl w:val="EFFEA9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1C2"/>
    <w:rsid w:val="00193743"/>
    <w:rsid w:val="00210248"/>
    <w:rsid w:val="004F3E2C"/>
    <w:rsid w:val="005F0BB5"/>
    <w:rsid w:val="00701EB4"/>
    <w:rsid w:val="007839BF"/>
    <w:rsid w:val="009E002F"/>
    <w:rsid w:val="00A5131F"/>
    <w:rsid w:val="00BD67E1"/>
    <w:rsid w:val="00D65B50"/>
    <w:rsid w:val="00EA71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90A9D29A-E452-AC4B-8AF6-CD5F4DB6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71C2"/>
    <w:pPr>
      <w:ind w:left="720"/>
      <w:contextualSpacing/>
    </w:pPr>
  </w:style>
  <w:style w:type="paragraph" w:styleId="Bibliography">
    <w:name w:val="Bibliography"/>
    <w:basedOn w:val="Normal"/>
    <w:next w:val="Normal"/>
    <w:uiPriority w:val="37"/>
    <w:unhideWhenUsed/>
    <w:rsid w:val="00193743"/>
    <w:pPr>
      <w:tabs>
        <w:tab w:val="left" w:pos="260"/>
      </w:tabs>
      <w:spacing w:line="48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Pages>
  <Words>1169</Words>
  <Characters>6669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2019-03-13T01:26:00Z</dcterms:created>
  <dcterms:modified xsi:type="dcterms:W3CDTF">2019-03-14T23:17:00Z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zotero-version="5.0.61"&gt;&lt;session id="KELvJR5s"/&gt;&lt;style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